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05" w:rsidRDefault="00922805">
      <w:pPr>
        <w:rPr>
          <w:b/>
        </w:rPr>
      </w:pPr>
      <w:r>
        <w:rPr>
          <w:noProof/>
          <w:lang w:eastAsia="ro-RO"/>
        </w:rPr>
        <w:drawing>
          <wp:inline distT="0" distB="0" distL="0" distR="0" wp14:anchorId="6710C5AC" wp14:editId="097C3A19">
            <wp:extent cx="1219390" cy="791852"/>
            <wp:effectExtent l="0" t="0" r="0" b="8255"/>
            <wp:docPr id="2" name="Picture 2" descr="C:\Users\Mihaela\Dropbox\Firma\nordex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a\Dropbox\Firma\nordex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28" cy="79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05" w:rsidRDefault="00922805">
      <w:pPr>
        <w:rPr>
          <w:b/>
        </w:rPr>
      </w:pPr>
    </w:p>
    <w:p w:rsidR="00922805" w:rsidRPr="00922805" w:rsidRDefault="00922805">
      <w:pPr>
        <w:rPr>
          <w:b/>
          <w:sz w:val="36"/>
          <w:szCs w:val="36"/>
        </w:rPr>
      </w:pPr>
      <w:r w:rsidRPr="00922805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</w:t>
      </w:r>
      <w:r w:rsidRPr="00922805">
        <w:rPr>
          <w:b/>
          <w:sz w:val="36"/>
          <w:szCs w:val="36"/>
        </w:rPr>
        <w:t xml:space="preserve">    </w:t>
      </w:r>
      <w:r w:rsidR="0033134F" w:rsidRPr="00922805">
        <w:rPr>
          <w:b/>
          <w:sz w:val="36"/>
          <w:szCs w:val="36"/>
        </w:rPr>
        <w:t>Performanta PANTOFI GAMA RED LION</w:t>
      </w:r>
    </w:p>
    <w:p w:rsidR="004E4DB1" w:rsidRDefault="0033134F">
      <w:r>
        <w:t xml:space="preserve">- Talpa cu tehnologia revolutionara </w:t>
      </w:r>
      <w:r w:rsidRPr="00C62A6B">
        <w:rPr>
          <w:b/>
        </w:rPr>
        <w:t>Infinergy® -BASF</w:t>
      </w:r>
      <w:r>
        <w:t xml:space="preserve"> confera un coeficient de  rezistenta la alunecare pe suprafata de ceramica/uleiuri de 0,82/0,6 fata de standard 0,33/0,28.</w:t>
      </w:r>
    </w:p>
    <w:p w:rsidR="00922805" w:rsidRDefault="00922805">
      <w:r>
        <w:rPr>
          <w:noProof/>
          <w:lang w:eastAsia="ro-RO"/>
        </w:rPr>
        <w:drawing>
          <wp:inline distT="0" distB="0" distL="0" distR="0" wp14:anchorId="036D1352" wp14:editId="067B05F8">
            <wp:extent cx="2960017" cy="2277909"/>
            <wp:effectExtent l="0" t="0" r="0" b="8255"/>
            <wp:docPr id="5" name="Picture 5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33" cy="227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4F" w:rsidRDefault="00922805">
      <w:r>
        <w:t>-</w:t>
      </w:r>
      <w:r w:rsidR="0033134F">
        <w:t>Talpa are sute de celule foarte mici de aer care absorb socul si i</w:t>
      </w:r>
      <w:r w:rsidR="00DB4276">
        <w:t>ntorc 50% din energia consumata</w:t>
      </w:r>
      <w:r w:rsidR="00D32BAA">
        <w:t xml:space="preserve"> cu fiecare pas</w:t>
      </w:r>
    </w:p>
    <w:p w:rsidR="0033134F" w:rsidRDefault="0033134F">
      <w:r>
        <w:t xml:space="preserve">-Zona calcaiului este preformata  </w:t>
      </w:r>
    </w:p>
    <w:p w:rsidR="003F5118" w:rsidRDefault="0033134F">
      <w:r>
        <w:t>-Foarte respirabili</w:t>
      </w:r>
    </w:p>
    <w:p w:rsidR="00922805" w:rsidRDefault="00922805">
      <w:r>
        <w:rPr>
          <w:noProof/>
          <w:lang w:eastAsia="ro-RO"/>
        </w:rPr>
        <w:drawing>
          <wp:inline distT="0" distB="0" distL="0" distR="0" wp14:anchorId="67890D26" wp14:editId="0FCA4EB0">
            <wp:extent cx="5147310" cy="744855"/>
            <wp:effectExtent l="0" t="0" r="0" b="0"/>
            <wp:docPr id="4" name="Picture 4" descr="U-Power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-Power Technolo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B10" w:rsidRDefault="00EE5B10" w:rsidP="00EE5B10">
      <w:pPr>
        <w:pStyle w:val="NormalWeb"/>
      </w:pPr>
      <w:r>
        <w:t>Rezistență ridicată, flexibilitate, densitate scazuta, rezistență ridicată la tracțiune, rezistent la abraziune,impermeabilitate ridicată, rezistența la schimbări de temperatură mari + 40 ° C la - 20 ° c. Cu 55% mai mare coeficient de revenire. O concentrație de tehnologie care reinventeaza amortizarea tradițională - amortizarea dinamică. O cantitate mare de energie consumată este returnată purtătorului.</w:t>
      </w:r>
    </w:p>
    <w:p w:rsidR="00EE5B10" w:rsidRDefault="00EE5B10" w:rsidP="00EE5B10">
      <w:pPr>
        <w:pStyle w:val="NormalWeb"/>
      </w:pPr>
      <w:r>
        <w:t>Recomandati pentru cei care trebuie sa stea in picioare mult timp sau sa mearga pe distante mari, c</w:t>
      </w:r>
      <w:r>
        <w:t>e</w:t>
      </w:r>
      <w:r>
        <w:t xml:space="preserve">i care lucreaza in pozitie ingenunchiata sau ghemuita, urcatul si coboratul pe scari des etc. </w:t>
      </w:r>
    </w:p>
    <w:p w:rsidR="00922805" w:rsidRDefault="00922805">
      <w:bookmarkStart w:id="0" w:name="_GoBack"/>
      <w:bookmarkEnd w:id="0"/>
    </w:p>
    <w:p w:rsidR="00C62A6B" w:rsidRDefault="00C62A6B"/>
    <w:p w:rsidR="0033134F" w:rsidRDefault="0033134F"/>
    <w:sectPr w:rsidR="0033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03" w:rsidRDefault="006A0803" w:rsidP="0033134F">
      <w:pPr>
        <w:spacing w:after="0" w:line="240" w:lineRule="auto"/>
      </w:pPr>
      <w:r>
        <w:separator/>
      </w:r>
    </w:p>
  </w:endnote>
  <w:endnote w:type="continuationSeparator" w:id="0">
    <w:p w:rsidR="006A0803" w:rsidRDefault="006A0803" w:rsidP="0033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03" w:rsidRDefault="006A0803" w:rsidP="0033134F">
      <w:pPr>
        <w:spacing w:after="0" w:line="240" w:lineRule="auto"/>
      </w:pPr>
      <w:r>
        <w:separator/>
      </w:r>
    </w:p>
  </w:footnote>
  <w:footnote w:type="continuationSeparator" w:id="0">
    <w:p w:rsidR="006A0803" w:rsidRDefault="006A0803" w:rsidP="0033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4F"/>
    <w:rsid w:val="0007753F"/>
    <w:rsid w:val="001320EA"/>
    <w:rsid w:val="0033134F"/>
    <w:rsid w:val="003F5118"/>
    <w:rsid w:val="004E4DB1"/>
    <w:rsid w:val="006A0803"/>
    <w:rsid w:val="00922805"/>
    <w:rsid w:val="00956A82"/>
    <w:rsid w:val="00C62A6B"/>
    <w:rsid w:val="00D32BAA"/>
    <w:rsid w:val="00DB4276"/>
    <w:rsid w:val="00E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4F"/>
  </w:style>
  <w:style w:type="paragraph" w:styleId="Footer">
    <w:name w:val="footer"/>
    <w:basedOn w:val="Normal"/>
    <w:link w:val="FooterChar"/>
    <w:uiPriority w:val="99"/>
    <w:unhideWhenUsed/>
    <w:rsid w:val="0033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4F"/>
  </w:style>
  <w:style w:type="paragraph" w:styleId="BalloonText">
    <w:name w:val="Balloon Text"/>
    <w:basedOn w:val="Normal"/>
    <w:link w:val="BalloonTextChar"/>
    <w:uiPriority w:val="99"/>
    <w:semiHidden/>
    <w:unhideWhenUsed/>
    <w:rsid w:val="0033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A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4F"/>
  </w:style>
  <w:style w:type="paragraph" w:styleId="Footer">
    <w:name w:val="footer"/>
    <w:basedOn w:val="Normal"/>
    <w:link w:val="FooterChar"/>
    <w:uiPriority w:val="99"/>
    <w:unhideWhenUsed/>
    <w:rsid w:val="0033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4F"/>
  </w:style>
  <w:style w:type="paragraph" w:styleId="BalloonText">
    <w:name w:val="Balloon Text"/>
    <w:basedOn w:val="Normal"/>
    <w:link w:val="BalloonTextChar"/>
    <w:uiPriority w:val="99"/>
    <w:semiHidden/>
    <w:unhideWhenUsed/>
    <w:rsid w:val="0033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A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7</cp:revision>
  <dcterms:created xsi:type="dcterms:W3CDTF">2017-09-22T09:18:00Z</dcterms:created>
  <dcterms:modified xsi:type="dcterms:W3CDTF">2019-06-11T12:16:00Z</dcterms:modified>
</cp:coreProperties>
</file>